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BE8" w:rsidRPr="008316E0" w:rsidRDefault="00404BE8" w:rsidP="008316E0">
      <w:pPr>
        <w:jc w:val="center"/>
        <w:rPr>
          <w:rFonts w:asciiTheme="minorBidi" w:hAnsiTheme="minorBidi"/>
          <w:sz w:val="24"/>
          <w:szCs w:val="24"/>
        </w:rPr>
      </w:pPr>
    </w:p>
    <w:p w:rsidR="00000000" w:rsidRPr="008316E0" w:rsidRDefault="007F4696" w:rsidP="008316E0">
      <w:pPr>
        <w:numPr>
          <w:ilvl w:val="0"/>
          <w:numId w:val="1"/>
        </w:numPr>
        <w:rPr>
          <w:rFonts w:asciiTheme="minorBidi" w:hAnsiTheme="minorBidi"/>
          <w:sz w:val="24"/>
          <w:szCs w:val="24"/>
        </w:rPr>
      </w:pPr>
      <w:r w:rsidRPr="008316E0">
        <w:rPr>
          <w:rFonts w:asciiTheme="minorBidi" w:hAnsiTheme="minorBidi"/>
          <w:sz w:val="24"/>
          <w:szCs w:val="24"/>
          <w:lang w:val="en-US"/>
        </w:rPr>
        <w:t>All three of the options under consideration at Wattam Grove are diversification strategies.</w:t>
      </w:r>
    </w:p>
    <w:p w:rsidR="00000000" w:rsidRPr="005C6D8B" w:rsidRDefault="007F4696" w:rsidP="008316E0">
      <w:pPr>
        <w:numPr>
          <w:ilvl w:val="0"/>
          <w:numId w:val="2"/>
        </w:numPr>
        <w:rPr>
          <w:rFonts w:asciiTheme="minorBidi" w:hAnsiTheme="minorBidi"/>
          <w:sz w:val="24"/>
          <w:szCs w:val="24"/>
        </w:rPr>
      </w:pPr>
      <w:r w:rsidRPr="008316E0">
        <w:rPr>
          <w:rFonts w:asciiTheme="minorBidi" w:hAnsiTheme="minorBidi"/>
          <w:sz w:val="24"/>
          <w:szCs w:val="24"/>
          <w:lang w:val="en-US"/>
        </w:rPr>
        <w:t>Explain how competitor analysis could help Eric and Percy decide which diversification option Wattam Grove should take.</w:t>
      </w:r>
    </w:p>
    <w:tbl>
      <w:tblPr>
        <w:tblW w:w="135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83"/>
        <w:gridCol w:w="928"/>
        <w:gridCol w:w="794"/>
        <w:gridCol w:w="6173"/>
        <w:gridCol w:w="1557"/>
        <w:gridCol w:w="3265"/>
      </w:tblGrid>
      <w:tr w:rsidR="005C6D8B" w:rsidRPr="005C6D8B" w:rsidTr="005C6D8B">
        <w:trPr>
          <w:trHeight w:val="199"/>
        </w:trPr>
        <w:tc>
          <w:tcPr>
            <w:tcW w:w="2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  <w:lang w:val="en-IE"/>
              </w:rPr>
              <w:t>Marks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>Guidance</w:t>
            </w:r>
          </w:p>
        </w:tc>
      </w:tr>
      <w:tr w:rsidR="005C6D8B" w:rsidRPr="005C6D8B" w:rsidTr="005C6D8B">
        <w:trPr>
          <w:trHeight w:val="584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</w:rPr>
              <w:t>(c)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Responses include: </w:t>
            </w:r>
          </w:p>
          <w:p w:rsidR="00000000" w:rsidRPr="005C6D8B" w:rsidRDefault="007F4696" w:rsidP="005C6D8B">
            <w:pPr>
              <w:numPr>
                <w:ilvl w:val="0"/>
                <w:numId w:val="6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identify nearest competitors (Optio</w:t>
            </w: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ns 2 and 3)</w:t>
            </w:r>
          </w:p>
          <w:p w:rsidR="00000000" w:rsidRPr="005C6D8B" w:rsidRDefault="007F4696" w:rsidP="005C6D8B">
            <w:pPr>
              <w:numPr>
                <w:ilvl w:val="0"/>
                <w:numId w:val="6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identify brand competition (Option 1)</w:t>
            </w:r>
          </w:p>
          <w:p w:rsidR="00000000" w:rsidRPr="005C6D8B" w:rsidRDefault="007F4696" w:rsidP="005C6D8B">
            <w:pPr>
              <w:numPr>
                <w:ilvl w:val="0"/>
                <w:numId w:val="6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provide information on the strength and nature of competition</w:t>
            </w:r>
          </w:p>
          <w:p w:rsidR="00000000" w:rsidRPr="005C6D8B" w:rsidRDefault="007F4696" w:rsidP="005C6D8B">
            <w:pPr>
              <w:numPr>
                <w:ilvl w:val="0"/>
                <w:numId w:val="6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information on competitor marketing activities</w:t>
            </w:r>
          </w:p>
          <w:p w:rsidR="00000000" w:rsidRPr="005C6D8B" w:rsidRDefault="007F4696" w:rsidP="005C6D8B">
            <w:pPr>
              <w:numPr>
                <w:ilvl w:val="0"/>
                <w:numId w:val="6"/>
              </w:numPr>
              <w:rPr>
                <w:rFonts w:asciiTheme="minorBidi" w:hAnsiTheme="minorBidi"/>
                <w:sz w:val="24"/>
                <w:szCs w:val="24"/>
              </w:rPr>
            </w:pPr>
            <w:proofErr w:type="gramStart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identify</w:t>
            </w:r>
            <w:proofErr w:type="gramEnd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 gaps in provision.</w:t>
            </w:r>
          </w:p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Exemplar response: </w:t>
            </w:r>
          </w:p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proofErr w:type="gramStart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e.g</w:t>
            </w:r>
            <w:proofErr w:type="gramEnd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. The brothers could find out where the nearest paintballing arena is </w:t>
            </w:r>
            <w:r w:rsidRPr="005C6D8B">
              <w:rPr>
                <w:rFonts w:asciiTheme="minorBidi" w:hAnsiTheme="minorBidi"/>
                <w:b/>
                <w:bCs/>
                <w:sz w:val="24"/>
                <w:szCs w:val="24"/>
                <w:lang w:val="en-US"/>
              </w:rPr>
              <w:t>(1)</w:t>
            </w: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. If it is close by then this may rule out this option </w:t>
            </w:r>
            <w:r w:rsidRPr="005C6D8B">
              <w:rPr>
                <w:rFonts w:asciiTheme="minorBidi" w:hAnsiTheme="minorBidi"/>
                <w:b/>
                <w:bCs/>
                <w:sz w:val="24"/>
                <w:szCs w:val="24"/>
                <w:lang w:val="en-US"/>
              </w:rPr>
              <w:t>(1)</w:t>
            </w: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One mark for a correct identification, plus a further one mark for an explanation.</w:t>
            </w:r>
          </w:p>
        </w:tc>
      </w:tr>
    </w:tbl>
    <w:p w:rsidR="005C6D8B" w:rsidRPr="008316E0" w:rsidRDefault="005C6D8B" w:rsidP="005C6D8B">
      <w:pPr>
        <w:ind w:left="360"/>
        <w:rPr>
          <w:rFonts w:asciiTheme="minorBidi" w:hAnsiTheme="minorBidi"/>
          <w:sz w:val="24"/>
          <w:szCs w:val="24"/>
        </w:rPr>
      </w:pPr>
    </w:p>
    <w:p w:rsidR="00000000" w:rsidRPr="005C6D8B" w:rsidRDefault="007F4696" w:rsidP="008316E0">
      <w:pPr>
        <w:numPr>
          <w:ilvl w:val="0"/>
          <w:numId w:val="3"/>
        </w:numPr>
        <w:rPr>
          <w:rFonts w:asciiTheme="minorBidi" w:hAnsiTheme="minorBidi"/>
          <w:sz w:val="24"/>
          <w:szCs w:val="24"/>
        </w:rPr>
      </w:pPr>
      <w:r w:rsidRPr="008316E0">
        <w:rPr>
          <w:rFonts w:asciiTheme="minorBidi" w:hAnsiTheme="minorBidi"/>
          <w:sz w:val="24"/>
          <w:szCs w:val="24"/>
          <w:lang w:val="en-US"/>
        </w:rPr>
        <w:t>Explain one benefit to Wattam Grove of Eric and Percy discussing the three diversification options with local residents before a final decision is made.</w:t>
      </w:r>
    </w:p>
    <w:tbl>
      <w:tblPr>
        <w:tblW w:w="135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82"/>
        <w:gridCol w:w="942"/>
        <w:gridCol w:w="652"/>
        <w:gridCol w:w="6608"/>
        <w:gridCol w:w="1477"/>
        <w:gridCol w:w="3039"/>
      </w:tblGrid>
      <w:tr w:rsidR="005C6D8B" w:rsidRPr="005C6D8B" w:rsidTr="005C6D8B">
        <w:trPr>
          <w:trHeight w:val="584"/>
        </w:trPr>
        <w:tc>
          <w:tcPr>
            <w:tcW w:w="2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>Answer</w:t>
            </w:r>
            <w:bookmarkStart w:id="0" w:name="_GoBack"/>
            <w:bookmarkEnd w:id="0"/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  <w:lang w:val="en-IE"/>
              </w:rPr>
              <w:t>Marks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>Guidance</w:t>
            </w:r>
          </w:p>
        </w:tc>
      </w:tr>
      <w:tr w:rsidR="005C6D8B" w:rsidRPr="005C6D8B" w:rsidTr="005C6D8B">
        <w:trPr>
          <w:trHeight w:val="584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</w:rPr>
              <w:t>(d)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6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Responses include: </w:t>
            </w:r>
          </w:p>
          <w:p w:rsidR="00000000" w:rsidRPr="005C6D8B" w:rsidRDefault="007F4696" w:rsidP="005C6D8B">
            <w:pPr>
              <w:numPr>
                <w:ilvl w:val="0"/>
                <w:numId w:val="7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to gauge strength of feeling</w:t>
            </w:r>
          </w:p>
          <w:p w:rsidR="00000000" w:rsidRPr="005C6D8B" w:rsidRDefault="007F4696" w:rsidP="005C6D8B">
            <w:pPr>
              <w:numPr>
                <w:ilvl w:val="0"/>
                <w:numId w:val="7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to minimise </w:t>
            </w:r>
            <w:proofErr w:type="spellStart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rumour</w:t>
            </w:r>
            <w:proofErr w:type="spellEnd"/>
          </w:p>
          <w:p w:rsidR="00000000" w:rsidRPr="005C6D8B" w:rsidRDefault="007F4696" w:rsidP="005C6D8B">
            <w:pPr>
              <w:numPr>
                <w:ilvl w:val="0"/>
                <w:numId w:val="7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to garner support</w:t>
            </w:r>
          </w:p>
          <w:p w:rsidR="00000000" w:rsidRPr="005C6D8B" w:rsidRDefault="007F4696" w:rsidP="005C6D8B">
            <w:pPr>
              <w:numPr>
                <w:ilvl w:val="0"/>
                <w:numId w:val="7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to allay fears</w:t>
            </w:r>
          </w:p>
          <w:p w:rsidR="00000000" w:rsidRPr="005C6D8B" w:rsidRDefault="007F4696" w:rsidP="005C6D8B">
            <w:pPr>
              <w:numPr>
                <w:ilvl w:val="0"/>
                <w:numId w:val="7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to reduce objections</w:t>
            </w:r>
          </w:p>
          <w:p w:rsidR="00000000" w:rsidRPr="005C6D8B" w:rsidRDefault="007F4696" w:rsidP="005C6D8B">
            <w:pPr>
              <w:numPr>
                <w:ilvl w:val="0"/>
                <w:numId w:val="7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to minimise protest</w:t>
            </w:r>
          </w:p>
          <w:p w:rsidR="00000000" w:rsidRPr="005C6D8B" w:rsidRDefault="007F4696" w:rsidP="005C6D8B">
            <w:pPr>
              <w:numPr>
                <w:ilvl w:val="0"/>
                <w:numId w:val="7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to p</w:t>
            </w: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re-empt resistance</w:t>
            </w:r>
          </w:p>
          <w:p w:rsidR="00000000" w:rsidRPr="005C6D8B" w:rsidRDefault="007F4696" w:rsidP="005C6D8B">
            <w:pPr>
              <w:numPr>
                <w:ilvl w:val="0"/>
                <w:numId w:val="7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to consider other perspectives</w:t>
            </w:r>
          </w:p>
          <w:p w:rsidR="00000000" w:rsidRPr="005C6D8B" w:rsidRDefault="007F4696" w:rsidP="005C6D8B">
            <w:pPr>
              <w:numPr>
                <w:ilvl w:val="0"/>
                <w:numId w:val="7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to gain more ideas</w:t>
            </w:r>
          </w:p>
          <w:p w:rsidR="00000000" w:rsidRPr="005C6D8B" w:rsidRDefault="007F4696" w:rsidP="005C6D8B">
            <w:pPr>
              <w:numPr>
                <w:ilvl w:val="0"/>
                <w:numId w:val="7"/>
              </w:numPr>
              <w:rPr>
                <w:rFonts w:asciiTheme="minorBidi" w:hAnsiTheme="minorBidi"/>
                <w:sz w:val="24"/>
                <w:szCs w:val="24"/>
              </w:rPr>
            </w:pPr>
            <w:proofErr w:type="gramStart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to</w:t>
            </w:r>
            <w:proofErr w:type="gramEnd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 factor local resident opinion into decision-making.</w:t>
            </w:r>
          </w:p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Exemplar response: </w:t>
            </w:r>
          </w:p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proofErr w:type="gramStart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lastRenderedPageBreak/>
              <w:t>e.g</w:t>
            </w:r>
            <w:proofErr w:type="gramEnd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. Consulting local residents before making a decision may help to allay the residents’ fears (1), minimising the likelihood of them objecting to any planning applications which the farm needs to make (1).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360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One mark for a correct identification, plus a further one mark for an explanation.</w:t>
            </w:r>
          </w:p>
        </w:tc>
      </w:tr>
    </w:tbl>
    <w:p w:rsidR="005C6D8B" w:rsidRPr="008316E0" w:rsidRDefault="005C6D8B" w:rsidP="005C6D8B">
      <w:pPr>
        <w:ind w:left="360"/>
        <w:rPr>
          <w:rFonts w:asciiTheme="minorBidi" w:hAnsiTheme="minorBidi"/>
          <w:sz w:val="24"/>
          <w:szCs w:val="24"/>
        </w:rPr>
      </w:pPr>
    </w:p>
    <w:p w:rsidR="00000000" w:rsidRPr="008316E0" w:rsidRDefault="007F4696" w:rsidP="008316E0">
      <w:pPr>
        <w:numPr>
          <w:ilvl w:val="0"/>
          <w:numId w:val="4"/>
        </w:numPr>
        <w:rPr>
          <w:rFonts w:asciiTheme="minorBidi" w:hAnsiTheme="minorBidi"/>
          <w:sz w:val="24"/>
          <w:szCs w:val="24"/>
        </w:rPr>
      </w:pPr>
      <w:r w:rsidRPr="008316E0">
        <w:rPr>
          <w:rFonts w:asciiTheme="minorBidi" w:hAnsiTheme="minorBidi"/>
          <w:sz w:val="24"/>
          <w:szCs w:val="24"/>
          <w:lang w:val="en-US"/>
        </w:rPr>
        <w:t>If Wattam Grove goes ahead with Option 3 – Paintballing, Eric and Percy w</w:t>
      </w:r>
      <w:r w:rsidRPr="008316E0">
        <w:rPr>
          <w:rFonts w:asciiTheme="minorBidi" w:hAnsiTheme="minorBidi"/>
          <w:sz w:val="24"/>
          <w:szCs w:val="24"/>
          <w:lang w:val="en-US"/>
        </w:rPr>
        <w:t>ill need to make several marketing decisions.</w:t>
      </w:r>
    </w:p>
    <w:p w:rsidR="008316E0" w:rsidRDefault="005C6D8B" w:rsidP="005C6D8B">
      <w:pPr>
        <w:ind w:left="426"/>
        <w:rPr>
          <w:rFonts w:asciiTheme="minorBidi" w:hAnsiTheme="minorBidi"/>
          <w:sz w:val="24"/>
          <w:szCs w:val="24"/>
          <w:lang w:val="en-US"/>
        </w:rPr>
      </w:pPr>
      <w:r>
        <w:rPr>
          <w:rFonts w:asciiTheme="minorBidi" w:hAnsiTheme="minorBidi"/>
          <w:sz w:val="24"/>
          <w:szCs w:val="24"/>
          <w:lang w:val="en-US"/>
        </w:rPr>
        <w:t xml:space="preserve">(a) </w:t>
      </w:r>
      <w:r w:rsidR="008316E0" w:rsidRPr="008316E0">
        <w:rPr>
          <w:rFonts w:asciiTheme="minorBidi" w:hAnsiTheme="minorBidi"/>
          <w:sz w:val="24"/>
          <w:szCs w:val="24"/>
          <w:lang w:val="en-US"/>
        </w:rPr>
        <w:t>Explain one way in which Wattam Groves’ marketing budget of £20,000 may affect how Eric and Percy decide to promote Option 3 – Paintballing.</w:t>
      </w:r>
    </w:p>
    <w:tbl>
      <w:tblPr>
        <w:tblW w:w="135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48"/>
        <w:gridCol w:w="1008"/>
        <w:gridCol w:w="445"/>
        <w:gridCol w:w="6948"/>
        <w:gridCol w:w="1474"/>
        <w:gridCol w:w="2777"/>
      </w:tblGrid>
      <w:tr w:rsidR="005C6D8B" w:rsidRPr="005C6D8B" w:rsidTr="005C6D8B">
        <w:trPr>
          <w:trHeight w:val="584"/>
        </w:trPr>
        <w:tc>
          <w:tcPr>
            <w:tcW w:w="1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426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7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426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426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  <w:lang w:val="en-IE"/>
              </w:rPr>
              <w:t>Marks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426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>Guidance</w:t>
            </w:r>
          </w:p>
        </w:tc>
      </w:tr>
      <w:tr w:rsidR="005C6D8B" w:rsidRPr="005C6D8B" w:rsidTr="005C6D8B">
        <w:trPr>
          <w:trHeight w:val="58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426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</w:rPr>
              <w:t>6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426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IE"/>
              </w:rPr>
              <w:t>(a)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426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426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Responses include: </w:t>
            </w:r>
          </w:p>
          <w:p w:rsidR="00000000" w:rsidRPr="005C6D8B" w:rsidRDefault="007F4696" w:rsidP="005C6D8B">
            <w:pPr>
              <w:numPr>
                <w:ilvl w:val="0"/>
                <w:numId w:val="8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</w:rPr>
              <w:t xml:space="preserve">financial constraint </w:t>
            </w:r>
          </w:p>
          <w:p w:rsidR="00000000" w:rsidRPr="005C6D8B" w:rsidRDefault="007F4696" w:rsidP="005C6D8B">
            <w:pPr>
              <w:numPr>
                <w:ilvl w:val="0"/>
                <w:numId w:val="8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limits what can be achieved </w:t>
            </w:r>
          </w:p>
          <w:p w:rsidR="00000000" w:rsidRPr="005C6D8B" w:rsidRDefault="007F4696" w:rsidP="005C6D8B">
            <w:pPr>
              <w:numPr>
                <w:ilvl w:val="0"/>
                <w:numId w:val="8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</w:rPr>
              <w:t xml:space="preserve">less effective/less well known </w:t>
            </w:r>
          </w:p>
          <w:p w:rsidR="00000000" w:rsidRPr="005C6D8B" w:rsidRDefault="007F4696" w:rsidP="005C6D8B">
            <w:pPr>
              <w:numPr>
                <w:ilvl w:val="0"/>
                <w:numId w:val="8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take longer to build up a customer bas</w:t>
            </w: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e </w:t>
            </w:r>
          </w:p>
          <w:p w:rsidR="00000000" w:rsidRPr="005C6D8B" w:rsidRDefault="007F4696" w:rsidP="005C6D8B">
            <w:pPr>
              <w:numPr>
                <w:ilvl w:val="0"/>
                <w:numId w:val="8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</w:rPr>
              <w:t xml:space="preserve">market in stages </w:t>
            </w:r>
          </w:p>
          <w:p w:rsidR="00000000" w:rsidRPr="005C6D8B" w:rsidRDefault="007F4696" w:rsidP="005C6D8B">
            <w:pPr>
              <w:numPr>
                <w:ilvl w:val="0"/>
                <w:numId w:val="8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may not be able to afford a marketing specialist </w:t>
            </w:r>
          </w:p>
          <w:p w:rsidR="00000000" w:rsidRPr="005C6D8B" w:rsidRDefault="007F4696" w:rsidP="005C6D8B">
            <w:pPr>
              <w:numPr>
                <w:ilvl w:val="0"/>
                <w:numId w:val="8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may need to do more of the marketing themselves </w:t>
            </w:r>
          </w:p>
          <w:p w:rsidR="00000000" w:rsidRPr="005C6D8B" w:rsidRDefault="007F4696" w:rsidP="005C6D8B">
            <w:pPr>
              <w:numPr>
                <w:ilvl w:val="0"/>
                <w:numId w:val="8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expensive methods ruled out e.g. </w:t>
            </w:r>
            <w:proofErr w:type="spellStart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tv</w:t>
            </w:r>
            <w:proofErr w:type="spellEnd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 </w:t>
            </w:r>
          </w:p>
          <w:p w:rsidR="00000000" w:rsidRPr="005C6D8B" w:rsidRDefault="007F4696" w:rsidP="005C6D8B">
            <w:pPr>
              <w:numPr>
                <w:ilvl w:val="0"/>
                <w:numId w:val="8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</w:rPr>
              <w:t xml:space="preserve">concentrate efforts </w:t>
            </w:r>
          </w:p>
          <w:p w:rsidR="00000000" w:rsidRPr="005C6D8B" w:rsidRDefault="007F4696" w:rsidP="005C6D8B">
            <w:pPr>
              <w:numPr>
                <w:ilvl w:val="0"/>
                <w:numId w:val="8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</w:rPr>
              <w:t xml:space="preserve">rely </w:t>
            </w:r>
            <w:r w:rsidRPr="005C6D8B">
              <w:rPr>
                <w:rFonts w:asciiTheme="minorBidi" w:hAnsiTheme="minorBidi"/>
                <w:sz w:val="24"/>
                <w:szCs w:val="24"/>
              </w:rPr>
              <w:t xml:space="preserve">on cheaper methods </w:t>
            </w:r>
          </w:p>
          <w:p w:rsidR="00000000" w:rsidRPr="005C6D8B" w:rsidRDefault="007F4696" w:rsidP="005C6D8B">
            <w:pPr>
              <w:numPr>
                <w:ilvl w:val="0"/>
                <w:numId w:val="8"/>
              </w:numPr>
              <w:rPr>
                <w:rFonts w:asciiTheme="minorBidi" w:hAnsiTheme="minorBidi"/>
                <w:sz w:val="24"/>
                <w:szCs w:val="24"/>
              </w:rPr>
            </w:pPr>
            <w:proofErr w:type="gramStart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make</w:t>
            </w:r>
            <w:proofErr w:type="gramEnd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 use of social media. </w:t>
            </w:r>
          </w:p>
          <w:p w:rsidR="005C6D8B" w:rsidRPr="005C6D8B" w:rsidRDefault="005C6D8B" w:rsidP="005C6D8B">
            <w:pPr>
              <w:ind w:left="426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Exemplar response: </w:t>
            </w:r>
          </w:p>
          <w:p w:rsidR="005C6D8B" w:rsidRPr="005C6D8B" w:rsidRDefault="005C6D8B" w:rsidP="005C6D8B">
            <w:pPr>
              <w:ind w:left="426"/>
              <w:rPr>
                <w:rFonts w:asciiTheme="minorBidi" w:hAnsiTheme="minorBidi"/>
                <w:sz w:val="24"/>
                <w:szCs w:val="24"/>
              </w:rPr>
            </w:pPr>
            <w:proofErr w:type="gramStart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e.g</w:t>
            </w:r>
            <w:proofErr w:type="gramEnd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. Eric and Percy could not afford to advertise on television </w:t>
            </w:r>
            <w:r w:rsidRPr="005C6D8B">
              <w:rPr>
                <w:rFonts w:asciiTheme="minorBidi" w:hAnsiTheme="minorBidi"/>
                <w:b/>
                <w:bCs/>
                <w:sz w:val="24"/>
                <w:szCs w:val="24"/>
                <w:lang w:val="en-US"/>
              </w:rPr>
              <w:t xml:space="preserve">(1) </w:t>
            </w: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instead they might have to rely on cheaper methods such as delivering flyers in the local area </w:t>
            </w:r>
            <w:r w:rsidRPr="005C6D8B">
              <w:rPr>
                <w:rFonts w:asciiTheme="minorBidi" w:hAnsiTheme="minorBidi"/>
                <w:b/>
                <w:bCs/>
                <w:sz w:val="24"/>
                <w:szCs w:val="24"/>
                <w:lang w:val="en-US"/>
              </w:rPr>
              <w:t>(1)</w:t>
            </w: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. </w:t>
            </w: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ab/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426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ind w:left="426"/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One mark for a correct identification, plus a further one mark for an explanation. </w:t>
            </w: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ab/>
            </w:r>
          </w:p>
        </w:tc>
      </w:tr>
    </w:tbl>
    <w:p w:rsidR="005C6D8B" w:rsidRPr="005C6D8B" w:rsidRDefault="005C6D8B" w:rsidP="005C6D8B">
      <w:pPr>
        <w:ind w:left="426"/>
        <w:rPr>
          <w:rFonts w:asciiTheme="minorBidi" w:hAnsiTheme="minorBidi"/>
          <w:sz w:val="24"/>
          <w:szCs w:val="24"/>
        </w:rPr>
      </w:pPr>
    </w:p>
    <w:p w:rsidR="005C6D8B" w:rsidRPr="005C6D8B" w:rsidRDefault="005C6D8B" w:rsidP="005C6D8B">
      <w:pPr>
        <w:numPr>
          <w:ilvl w:val="0"/>
          <w:numId w:val="5"/>
        </w:numPr>
        <w:rPr>
          <w:rFonts w:asciiTheme="minorBidi" w:hAnsiTheme="minorBidi"/>
          <w:sz w:val="24"/>
          <w:szCs w:val="24"/>
        </w:rPr>
      </w:pPr>
      <w:r w:rsidRPr="008316E0">
        <w:rPr>
          <w:rFonts w:asciiTheme="minorBidi" w:hAnsiTheme="minorBidi"/>
          <w:sz w:val="24"/>
          <w:szCs w:val="24"/>
          <w:lang w:val="en-US"/>
        </w:rPr>
        <w:t xml:space="preserve"> </w:t>
      </w:r>
      <w:r w:rsidR="007F4696" w:rsidRPr="008316E0">
        <w:rPr>
          <w:rFonts w:asciiTheme="minorBidi" w:hAnsiTheme="minorBidi"/>
          <w:sz w:val="24"/>
          <w:szCs w:val="24"/>
          <w:lang w:val="en-US"/>
        </w:rPr>
        <w:t>(a) Distinguish between quantitative and qualitative information.</w:t>
      </w:r>
    </w:p>
    <w:tbl>
      <w:tblPr>
        <w:tblW w:w="135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59"/>
        <w:gridCol w:w="799"/>
        <w:gridCol w:w="460"/>
        <w:gridCol w:w="6350"/>
        <w:gridCol w:w="1818"/>
        <w:gridCol w:w="3514"/>
      </w:tblGrid>
      <w:tr w:rsidR="005C6D8B" w:rsidRPr="005C6D8B" w:rsidTr="005C6D8B">
        <w:trPr>
          <w:trHeight w:val="584"/>
        </w:trPr>
        <w:tc>
          <w:tcPr>
            <w:tcW w:w="1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  <w:lang w:val="en-IE"/>
              </w:rPr>
              <w:t>Marks</w:t>
            </w:r>
          </w:p>
        </w:tc>
        <w:tc>
          <w:tcPr>
            <w:tcW w:w="3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>Guidance</w:t>
            </w:r>
          </w:p>
        </w:tc>
      </w:tr>
      <w:tr w:rsidR="005C6D8B" w:rsidRPr="005C6D8B" w:rsidTr="005C6D8B">
        <w:trPr>
          <w:trHeight w:val="58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</w:rPr>
              <w:t>7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IE"/>
              </w:rPr>
              <w:t>(a)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Responses include: </w:t>
            </w:r>
          </w:p>
          <w:p w:rsidR="00000000" w:rsidRPr="005C6D8B" w:rsidRDefault="007F4696" w:rsidP="005C6D8B">
            <w:pPr>
              <w:numPr>
                <w:ilvl w:val="0"/>
                <w:numId w:val="9"/>
              </w:numPr>
              <w:rPr>
                <w:rFonts w:asciiTheme="minorBidi" w:hAnsiTheme="minorBidi"/>
                <w:sz w:val="24"/>
                <w:szCs w:val="24"/>
              </w:rPr>
            </w:pPr>
            <w:proofErr w:type="gramStart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quantitative</w:t>
            </w:r>
            <w:proofErr w:type="gramEnd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 – numerical, stati</w:t>
            </w: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stical, mathematical, factual, capable of being proven/disproven. </w:t>
            </w:r>
          </w:p>
          <w:p w:rsidR="00000000" w:rsidRPr="005C6D8B" w:rsidRDefault="007F4696" w:rsidP="005C6D8B">
            <w:pPr>
              <w:numPr>
                <w:ilvl w:val="0"/>
                <w:numId w:val="9"/>
              </w:num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lastRenderedPageBreak/>
              <w:t xml:space="preserve">qualitative – non-numerical, descriptive, preferences, based on opinion, not provable </w:t>
            </w:r>
          </w:p>
          <w:p w:rsidR="005C6D8B" w:rsidRPr="005C6D8B" w:rsidRDefault="005C6D8B" w:rsidP="005C6D8B">
            <w:p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Exemplar response: </w:t>
            </w:r>
          </w:p>
          <w:p w:rsidR="005C6D8B" w:rsidRPr="005C6D8B" w:rsidRDefault="005C6D8B" w:rsidP="005C6D8B">
            <w:pPr>
              <w:rPr>
                <w:rFonts w:asciiTheme="minorBidi" w:hAnsiTheme="minorBidi"/>
                <w:sz w:val="24"/>
                <w:szCs w:val="24"/>
              </w:rPr>
            </w:pPr>
            <w:proofErr w:type="gramStart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>e.g</w:t>
            </w:r>
            <w:proofErr w:type="gramEnd"/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. Quantitative information attempts to present facts as numbers </w:t>
            </w:r>
            <w:r w:rsidRPr="005C6D8B">
              <w:rPr>
                <w:rFonts w:asciiTheme="minorBidi" w:hAnsiTheme="minorBidi"/>
                <w:b/>
                <w:bCs/>
                <w:sz w:val="24"/>
                <w:szCs w:val="24"/>
                <w:lang w:val="en-US"/>
              </w:rPr>
              <w:t xml:space="preserve">(1) </w:t>
            </w: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whereas qualitative information is based on feelings and is seen as a matter of opinion </w:t>
            </w:r>
            <w:r w:rsidRPr="005C6D8B">
              <w:rPr>
                <w:rFonts w:asciiTheme="minorBidi" w:hAnsiTheme="minorBidi"/>
                <w:b/>
                <w:bCs/>
                <w:sz w:val="24"/>
                <w:szCs w:val="24"/>
                <w:lang w:val="en-US"/>
              </w:rPr>
              <w:t>(1)</w:t>
            </w: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3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C6D8B" w:rsidRPr="005C6D8B" w:rsidRDefault="005C6D8B" w:rsidP="005C6D8B">
            <w:p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</w:rPr>
              <w:t xml:space="preserve">One mark for quantitative. </w:t>
            </w:r>
          </w:p>
          <w:p w:rsidR="005C6D8B" w:rsidRPr="005C6D8B" w:rsidRDefault="005C6D8B" w:rsidP="005C6D8B">
            <w:pPr>
              <w:rPr>
                <w:rFonts w:asciiTheme="minorBidi" w:hAnsiTheme="minorBidi"/>
                <w:sz w:val="24"/>
                <w:szCs w:val="24"/>
              </w:rPr>
            </w:pPr>
            <w:r w:rsidRPr="005C6D8B">
              <w:rPr>
                <w:rFonts w:asciiTheme="minorBidi" w:hAnsiTheme="minorBidi"/>
                <w:sz w:val="24"/>
                <w:szCs w:val="24"/>
              </w:rPr>
              <w:t>One mark for qualitative.</w:t>
            </w:r>
          </w:p>
        </w:tc>
      </w:tr>
    </w:tbl>
    <w:p w:rsidR="008316E0" w:rsidRPr="008316E0" w:rsidRDefault="008316E0" w:rsidP="008316E0">
      <w:pPr>
        <w:rPr>
          <w:rFonts w:asciiTheme="minorBidi" w:hAnsiTheme="minorBidi"/>
          <w:sz w:val="24"/>
          <w:szCs w:val="24"/>
        </w:rPr>
      </w:pPr>
    </w:p>
    <w:sectPr w:rsidR="008316E0" w:rsidRPr="008316E0" w:rsidSect="008316E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696" w:rsidRDefault="007F4696" w:rsidP="008316E0">
      <w:pPr>
        <w:spacing w:after="0" w:line="240" w:lineRule="auto"/>
      </w:pPr>
      <w:r>
        <w:separator/>
      </w:r>
    </w:p>
  </w:endnote>
  <w:endnote w:type="continuationSeparator" w:id="0">
    <w:p w:rsidR="007F4696" w:rsidRDefault="007F4696" w:rsidP="0083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696" w:rsidRDefault="007F4696" w:rsidP="008316E0">
      <w:pPr>
        <w:spacing w:after="0" w:line="240" w:lineRule="auto"/>
      </w:pPr>
      <w:r>
        <w:separator/>
      </w:r>
    </w:p>
  </w:footnote>
  <w:footnote w:type="continuationSeparator" w:id="0">
    <w:p w:rsidR="007F4696" w:rsidRDefault="007F4696" w:rsidP="0083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6E0" w:rsidRPr="008316E0" w:rsidRDefault="008316E0">
    <w:pPr>
      <w:pStyle w:val="Header"/>
      <w:rPr>
        <w:b/>
        <w:bCs/>
        <w:sz w:val="26"/>
        <w:szCs w:val="26"/>
        <w:lang w:val="en-IE"/>
      </w:rPr>
    </w:pPr>
    <w:r w:rsidRPr="008316E0">
      <w:rPr>
        <w:b/>
        <w:bCs/>
        <w:sz w:val="26"/>
        <w:szCs w:val="26"/>
        <w:lang w:val="en-IE"/>
      </w:rPr>
      <w:t>June 2016 – Sample Assessment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554F3"/>
    <w:multiLevelType w:val="hybridMultilevel"/>
    <w:tmpl w:val="7D5E269E"/>
    <w:lvl w:ilvl="0" w:tplc="F9CCD24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A22C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7A88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9E06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F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D635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A48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106B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68C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1006D"/>
    <w:multiLevelType w:val="hybridMultilevel"/>
    <w:tmpl w:val="0D5CF8C6"/>
    <w:lvl w:ilvl="0" w:tplc="8E002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C078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F28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E9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B646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5A97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625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8269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5E9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32501A7"/>
    <w:multiLevelType w:val="hybridMultilevel"/>
    <w:tmpl w:val="025010CC"/>
    <w:lvl w:ilvl="0" w:tplc="DE6A103A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D5A990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8FA7C2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A026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51610B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82A64F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F3E27D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4B4969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6A8CD5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6A3805"/>
    <w:multiLevelType w:val="hybridMultilevel"/>
    <w:tmpl w:val="CD969F50"/>
    <w:lvl w:ilvl="0" w:tplc="3438CE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EE4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0040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6CC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8EC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225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FAA6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4046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27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5976CD0"/>
    <w:multiLevelType w:val="hybridMultilevel"/>
    <w:tmpl w:val="7DEC6D72"/>
    <w:lvl w:ilvl="0" w:tplc="4884688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D440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4ACD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623C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5C50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983D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4025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D0CB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8CB6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82763E"/>
    <w:multiLevelType w:val="hybridMultilevel"/>
    <w:tmpl w:val="0B94AD6C"/>
    <w:lvl w:ilvl="0" w:tplc="7EBA1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0A6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22A5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868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46B8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A079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8C5F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E60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C688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7295BB2"/>
    <w:multiLevelType w:val="hybridMultilevel"/>
    <w:tmpl w:val="304AECBC"/>
    <w:lvl w:ilvl="0" w:tplc="9A74B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4C0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D00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6C79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F4D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249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E624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C8B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388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D82F27"/>
    <w:multiLevelType w:val="hybridMultilevel"/>
    <w:tmpl w:val="500EA326"/>
    <w:lvl w:ilvl="0" w:tplc="72DE51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941B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C63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804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0E6C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0AEB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CEAE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ECF0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4A03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E62259"/>
    <w:multiLevelType w:val="hybridMultilevel"/>
    <w:tmpl w:val="F2F2DBDC"/>
    <w:lvl w:ilvl="0" w:tplc="3B7670C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EBAF3F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D76B6A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676811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602688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32CA4F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B22FDE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6C2963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F26A8B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6E0"/>
    <w:rsid w:val="00404BE8"/>
    <w:rsid w:val="005C6D8B"/>
    <w:rsid w:val="007F4696"/>
    <w:rsid w:val="0083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8C8888-BB5F-4B4F-A854-E273BC2E5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6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6E0"/>
  </w:style>
  <w:style w:type="paragraph" w:styleId="Footer">
    <w:name w:val="footer"/>
    <w:basedOn w:val="Normal"/>
    <w:link w:val="FooterChar"/>
    <w:uiPriority w:val="99"/>
    <w:unhideWhenUsed/>
    <w:rsid w:val="008316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6E0"/>
  </w:style>
  <w:style w:type="paragraph" w:styleId="ListParagraph">
    <w:name w:val="List Paragraph"/>
    <w:basedOn w:val="Normal"/>
    <w:uiPriority w:val="34"/>
    <w:qFormat/>
    <w:rsid w:val="005C6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2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24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10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7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93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14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7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43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91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6412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1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533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765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251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072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37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294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6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20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8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02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2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28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3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0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9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65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7845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376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29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145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1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34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4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97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1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2017-07-05T08:16:00Z</dcterms:created>
  <dcterms:modified xsi:type="dcterms:W3CDTF">2017-07-05T08:16:00Z</dcterms:modified>
</cp:coreProperties>
</file>